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158E9" w14:paraId="3CE5B6F0" w14:textId="77777777">
        <w:tc>
          <w:tcPr>
            <w:tcW w:w="509" w:type="dxa"/>
          </w:tcPr>
          <w:p w14:paraId="410311DB" w14:textId="77777777" w:rsidR="003158E9"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DD0C36B" w14:textId="77777777" w:rsidR="003158E9"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3158E9" w14:paraId="6B59BED4" w14:textId="77777777">
        <w:tc>
          <w:tcPr>
            <w:tcW w:w="509" w:type="dxa"/>
          </w:tcPr>
          <w:p w14:paraId="53A7F193" w14:textId="77777777" w:rsidR="003158E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158E9" w14:paraId="1EBA74A8" w14:textId="77777777">
              <w:trPr>
                <w:trHeight w:hRule="exact" w:val="1021"/>
              </w:trPr>
              <w:tc>
                <w:tcPr>
                  <w:tcW w:w="9242" w:type="dxa"/>
                  <w:vAlign w:val="center"/>
                </w:tcPr>
                <w:p w14:paraId="6CEB6CD1" w14:textId="77777777" w:rsidR="003158E9" w:rsidRDefault="00000000" w:rsidP="000B03AE">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3258EC1B" wp14:editId="1866A0FA">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43A5024" wp14:editId="3C214D32">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721A05B4" w14:textId="77777777" w:rsidR="003158E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66</w:t>
            </w:r>
            <w:r>
              <w:rPr>
                <w:rFonts w:ascii="黑体" w:eastAsia="黑体" w:hAnsi="黑体"/>
                <w:sz w:val="21"/>
                <w:szCs w:val="21"/>
              </w:rPr>
              <w:fldChar w:fldCharType="end"/>
            </w:r>
            <w:bookmarkEnd w:id="2"/>
          </w:p>
        </w:tc>
      </w:tr>
    </w:tbl>
    <w:bookmarkStart w:id="3" w:name="_Hlk26473981"/>
    <w:p w14:paraId="6CFAAF58" w14:textId="217D4F3D" w:rsidR="003158E9"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sidR="000B03AE">
        <w:rPr>
          <w:rFonts w:ascii="黑体" w:eastAsia="黑体"/>
          <w:b w:val="0"/>
          <w:w w:val="100"/>
          <w:sz w:val="48"/>
        </w:rPr>
      </w:r>
      <w:r>
        <w:rPr>
          <w:rFonts w:ascii="黑体" w:eastAsia="黑体"/>
          <w:b w:val="0"/>
          <w:w w:val="100"/>
          <w:sz w:val="48"/>
        </w:rPr>
        <w:fldChar w:fldCharType="separate"/>
      </w:r>
      <w:r w:rsidR="000B03AE">
        <w:rPr>
          <w:rFonts w:ascii="黑体" w:eastAsia="黑体" w:hint="eastAsia"/>
          <w:b w:val="0"/>
          <w:w w:val="100"/>
          <w:sz w:val="48"/>
        </w:rPr>
        <w:t>中国热带作物学会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825A533" w14:textId="77777777" w:rsidR="003158E9"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CSTC</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73F7477" w14:textId="77777777" w:rsidR="003158E9"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863B207" w14:textId="77777777" w:rsidR="003158E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49B4204" wp14:editId="33407EE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203A529"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13B1843F" w14:textId="77777777" w:rsidR="003158E9" w:rsidRDefault="003158E9">
      <w:pPr>
        <w:pStyle w:val="afffff0"/>
        <w:framePr w:w="9639" w:h="6976" w:hRule="exact" w:hSpace="0" w:vSpace="0" w:wrap="around" w:hAnchor="page" w:y="6408"/>
        <w:jc w:val="center"/>
        <w:rPr>
          <w:rFonts w:ascii="黑体" w:eastAsia="黑体" w:hAnsi="黑体" w:hint="eastAsia"/>
          <w:b w:val="0"/>
          <w:bCs w:val="0"/>
          <w:w w:val="100"/>
        </w:rPr>
      </w:pPr>
    </w:p>
    <w:p w14:paraId="1C2B263A" w14:textId="77777777" w:rsidR="003158E9"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澳洲坚果保花保果技术规程</w:t>
      </w:r>
      <w:r>
        <w:fldChar w:fldCharType="end"/>
      </w:r>
      <w:bookmarkEnd w:id="9"/>
    </w:p>
    <w:p w14:paraId="3E664188" w14:textId="77777777" w:rsidR="003158E9" w:rsidRDefault="003158E9">
      <w:pPr>
        <w:framePr w:w="9639" w:h="6974" w:hRule="exact" w:wrap="around" w:vAnchor="page" w:hAnchor="page" w:x="1419" w:y="6408" w:anchorLock="1"/>
        <w:ind w:left="-1418"/>
      </w:pPr>
    </w:p>
    <w:p w14:paraId="73ECDCAA" w14:textId="77777777" w:rsidR="003158E9"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Technical specifications for </w:t>
      </w:r>
      <w:r>
        <w:rPr>
          <w:rFonts w:eastAsia="黑体" w:hint="eastAsia"/>
          <w:szCs w:val="28"/>
        </w:rPr>
        <w:t>flower and fruit conservation of Macadamia nut</w:t>
      </w:r>
      <w:r>
        <w:rPr>
          <w:rFonts w:eastAsia="黑体"/>
          <w:szCs w:val="28"/>
        </w:rPr>
        <w:fldChar w:fldCharType="end"/>
      </w:r>
      <w:bookmarkEnd w:id="10"/>
    </w:p>
    <w:p w14:paraId="60DA52ED" w14:textId="77777777" w:rsidR="003158E9" w:rsidRDefault="003158E9">
      <w:pPr>
        <w:framePr w:w="9639" w:h="6974" w:hRule="exact" w:wrap="around" w:vAnchor="page" w:hAnchor="page" w:x="1419" w:y="6408" w:anchorLock="1"/>
        <w:spacing w:line="760" w:lineRule="exact"/>
        <w:ind w:left="-1418"/>
      </w:pPr>
    </w:p>
    <w:p w14:paraId="32AC40F7" w14:textId="77777777" w:rsidR="003158E9" w:rsidRDefault="003158E9">
      <w:pPr>
        <w:pStyle w:val="afffffff8"/>
        <w:framePr w:w="9639" w:h="6974" w:hRule="exact" w:wrap="around" w:vAnchor="page" w:hAnchor="page" w:x="1419" w:y="6408" w:anchorLock="1"/>
        <w:textAlignment w:val="bottom"/>
        <w:rPr>
          <w:rFonts w:eastAsia="黑体"/>
          <w:szCs w:val="28"/>
        </w:rPr>
      </w:pPr>
    </w:p>
    <w:p w14:paraId="154508AB" w14:textId="77777777" w:rsidR="003158E9"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46A3FCC" w14:textId="77777777" w:rsidR="003158E9"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4B1E2703" w14:textId="77777777" w:rsidR="003158E9"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ECB76E1" w14:textId="77777777" w:rsidR="003158E9"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E9C78F2" w14:textId="77777777" w:rsidR="003158E9"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3D8A246" w14:textId="3E7276C0" w:rsidR="003158E9"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sidR="000B03AE">
        <w:rPr>
          <w:rFonts w:hAnsi="黑体"/>
          <w:w w:val="100"/>
          <w:sz w:val="28"/>
        </w:rPr>
      </w:r>
      <w:r>
        <w:rPr>
          <w:rFonts w:hAnsi="黑体"/>
          <w:w w:val="100"/>
          <w:sz w:val="28"/>
        </w:rPr>
        <w:fldChar w:fldCharType="separate"/>
      </w:r>
      <w:r w:rsidR="000B03AE">
        <w:rPr>
          <w:rFonts w:hAnsi="黑体" w:hint="eastAsia"/>
          <w:w w:val="100"/>
          <w:sz w:val="28"/>
        </w:rPr>
        <w:t>中国热带作物学会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8D62068" w14:textId="77777777" w:rsidR="003158E9" w:rsidRDefault="00000000">
      <w:pPr>
        <w:rPr>
          <w:rFonts w:ascii="宋体" w:hAnsi="宋体" w:hint="eastAsia"/>
          <w:sz w:val="28"/>
          <w:szCs w:val="28"/>
        </w:rPr>
        <w:sectPr w:rsidR="003158E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C512987" wp14:editId="60B2F01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1DAB238"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49A632D6" w14:textId="77777777" w:rsidR="003158E9" w:rsidRDefault="00000000">
      <w:pPr>
        <w:pStyle w:val="a6"/>
        <w:spacing w:before="900" w:after="360"/>
      </w:pPr>
      <w:bookmarkStart w:id="21" w:name="BookMark2"/>
      <w:r>
        <w:rPr>
          <w:spacing w:val="320"/>
        </w:rPr>
        <w:lastRenderedPageBreak/>
        <w:t>前</w:t>
      </w:r>
      <w:r>
        <w:t>言</w:t>
      </w:r>
    </w:p>
    <w:p w14:paraId="07F91BBB" w14:textId="77777777" w:rsidR="003158E9" w:rsidRDefault="00000000" w:rsidP="000B03AE">
      <w:pPr>
        <w:pStyle w:val="afffff5"/>
        <w:ind w:firstLine="420"/>
      </w:pPr>
      <w:r>
        <w:rPr>
          <w:rFonts w:hint="eastAsia"/>
        </w:rPr>
        <w:t>本文件按照GB/T 1.1—2020《标准化工作导则  第1部分：标准化文件的结构和起草规则》的规定起草。</w:t>
      </w:r>
    </w:p>
    <w:p w14:paraId="7AA97C31" w14:textId="77777777" w:rsidR="003158E9" w:rsidRDefault="00000000" w:rsidP="000B03AE">
      <w:pPr>
        <w:pStyle w:val="afffff5"/>
        <w:ind w:firstLine="420"/>
        <w:rPr>
          <w:rFonts w:ascii="Times New Roman"/>
        </w:rPr>
      </w:pPr>
      <w:r>
        <w:rPr>
          <w:rFonts w:ascii="Times New Roman" w:hint="eastAsia"/>
        </w:rPr>
        <w:t>请注意本文件的某些内容可能涉及专利。本文件的发布机构不承担识别专利的责任。</w:t>
      </w:r>
    </w:p>
    <w:p w14:paraId="530E6AE5" w14:textId="77777777" w:rsidR="003158E9" w:rsidRDefault="00000000" w:rsidP="000B03AE">
      <w:pPr>
        <w:pStyle w:val="afffff5"/>
        <w:ind w:firstLine="420"/>
      </w:pPr>
      <w:r>
        <w:rPr>
          <w:rFonts w:hint="eastAsia"/>
        </w:rPr>
        <w:t>本文件由</w:t>
      </w:r>
      <w:r>
        <w:rPr>
          <w:rFonts w:ascii="Times New Roman" w:hint="eastAsia"/>
        </w:rPr>
        <w:t>中国热带作物学会</w:t>
      </w:r>
      <w:r>
        <w:rPr>
          <w:rFonts w:ascii="Times New Roman"/>
        </w:rPr>
        <w:t>提出</w:t>
      </w:r>
      <w:r>
        <w:rPr>
          <w:rFonts w:ascii="Times New Roman" w:hint="eastAsia"/>
        </w:rPr>
        <w:t>并归口</w:t>
      </w:r>
      <w:r>
        <w:rPr>
          <w:rFonts w:ascii="Times New Roman"/>
        </w:rPr>
        <w:t>。</w:t>
      </w:r>
    </w:p>
    <w:p w14:paraId="6B27C036" w14:textId="77777777" w:rsidR="003158E9" w:rsidRDefault="00000000" w:rsidP="000B03AE">
      <w:pPr>
        <w:pStyle w:val="afffff5"/>
        <w:ind w:firstLine="420"/>
      </w:pPr>
      <w:r>
        <w:rPr>
          <w:rFonts w:hint="eastAsia"/>
        </w:rPr>
        <w:t>本文件起草单位：</w:t>
      </w:r>
      <w:r>
        <w:rPr>
          <w:rFonts w:ascii="Times New Roman" w:hint="eastAsia"/>
        </w:rPr>
        <w:t>中国热带农业科学院南亚热带作物研究所</w:t>
      </w:r>
      <w:r>
        <w:rPr>
          <w:rFonts w:ascii="Times New Roman" w:hint="eastAsia"/>
          <w:color w:val="000000" w:themeColor="text1"/>
        </w:rPr>
        <w:t>、</w:t>
      </w:r>
    </w:p>
    <w:p w14:paraId="6F05BC78" w14:textId="6629EBAC" w:rsidR="003158E9" w:rsidRDefault="00000000" w:rsidP="000B03AE">
      <w:pPr>
        <w:pStyle w:val="afffff5"/>
        <w:ind w:firstLine="420"/>
      </w:pPr>
      <w:r>
        <w:rPr>
          <w:rFonts w:hint="eastAsia"/>
        </w:rPr>
        <w:t>本文件主要起草人：曾辉、邹明宏、陈菁、杨倩、宋喜梅、万继峰、罗炼芳、王文林、康专苗、廖景云</w:t>
      </w:r>
      <w:r w:rsidR="000B03AE">
        <w:rPr>
          <w:rFonts w:hint="eastAsia"/>
        </w:rPr>
        <w:t>。</w:t>
      </w:r>
    </w:p>
    <w:p w14:paraId="4A1C3450" w14:textId="77777777" w:rsidR="003158E9" w:rsidRDefault="003158E9">
      <w:pPr>
        <w:pStyle w:val="afffff5"/>
        <w:spacing w:line="400" w:lineRule="atLeast"/>
        <w:ind w:firstLine="420"/>
        <w:sectPr w:rsidR="003158E9">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p>
    <w:p w14:paraId="370FD07B" w14:textId="77777777" w:rsidR="003158E9" w:rsidRDefault="003158E9">
      <w:pPr>
        <w:spacing w:line="20" w:lineRule="exact"/>
        <w:jc w:val="center"/>
        <w:rPr>
          <w:rFonts w:ascii="黑体" w:eastAsia="黑体" w:hAnsi="黑体" w:hint="eastAsia"/>
          <w:sz w:val="32"/>
          <w:szCs w:val="32"/>
        </w:rPr>
      </w:pPr>
      <w:bookmarkStart w:id="22" w:name="BookMark4"/>
      <w:bookmarkEnd w:id="21"/>
    </w:p>
    <w:p w14:paraId="74BDDC57" w14:textId="77777777" w:rsidR="003158E9" w:rsidRDefault="003158E9">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58238B363D604640A9599B55B4EB6C8E"/>
        </w:placeholder>
      </w:sdtPr>
      <w:sdtContent>
        <w:p w14:paraId="32BAF7C2" w14:textId="77777777" w:rsidR="003158E9" w:rsidRDefault="00000000">
          <w:pPr>
            <w:pStyle w:val="afffffffff8"/>
            <w:spacing w:beforeLines="100" w:before="240" w:afterLines="220" w:after="528"/>
            <w:rPr>
              <w:rFonts w:hint="eastAsia"/>
            </w:rPr>
          </w:pPr>
          <w:r>
            <w:rPr>
              <w:rFonts w:hint="eastAsia"/>
            </w:rPr>
            <w:t>澳洲坚果保花保果技术规程</w:t>
          </w:r>
        </w:p>
      </w:sdtContent>
    </w:sdt>
    <w:p w14:paraId="49BF9495" w14:textId="77777777" w:rsidR="003158E9" w:rsidRDefault="00000000">
      <w:pPr>
        <w:pStyle w:val="affc"/>
        <w:spacing w:before="240" w:after="240"/>
      </w:pPr>
      <w:bookmarkStart w:id="24" w:name="_Toc26718930"/>
      <w:bookmarkStart w:id="25" w:name="_Toc97192964"/>
      <w:bookmarkStart w:id="26" w:name="_Toc24884211"/>
      <w:bookmarkStart w:id="27" w:name="_Toc26986530"/>
      <w:bookmarkStart w:id="28" w:name="_Toc17233325"/>
      <w:bookmarkStart w:id="29" w:name="_Toc26648465"/>
      <w:bookmarkStart w:id="30" w:name="_Toc24884218"/>
      <w:bookmarkStart w:id="31" w:name="_Toc26986771"/>
      <w:bookmarkStart w:id="32" w:name="_Toc17233333"/>
      <w:bookmarkEnd w:id="23"/>
      <w:r>
        <w:rPr>
          <w:rFonts w:hint="eastAsia"/>
        </w:rPr>
        <w:t>范围</w:t>
      </w:r>
      <w:bookmarkEnd w:id="24"/>
      <w:bookmarkEnd w:id="25"/>
      <w:bookmarkEnd w:id="26"/>
      <w:bookmarkEnd w:id="27"/>
      <w:bookmarkEnd w:id="28"/>
      <w:bookmarkEnd w:id="29"/>
      <w:bookmarkEnd w:id="30"/>
      <w:bookmarkEnd w:id="31"/>
      <w:bookmarkEnd w:id="32"/>
    </w:p>
    <w:p w14:paraId="55B4006E" w14:textId="77777777" w:rsidR="003158E9" w:rsidRDefault="00000000" w:rsidP="000B03AE">
      <w:pPr>
        <w:pStyle w:val="afffff5"/>
        <w:ind w:firstLine="420"/>
        <w:rPr>
          <w:color w:val="000000" w:themeColor="text1"/>
        </w:rPr>
      </w:pPr>
      <w:bookmarkStart w:id="33" w:name="_Toc17233334"/>
      <w:bookmarkStart w:id="34" w:name="_Toc24884212"/>
      <w:bookmarkStart w:id="35" w:name="_Toc26648466"/>
      <w:bookmarkStart w:id="36" w:name="_Toc17233326"/>
      <w:bookmarkStart w:id="37" w:name="_Toc24884219"/>
      <w:r>
        <w:rPr>
          <w:rFonts w:hint="eastAsia"/>
        </w:rPr>
        <w:t>本文件规定了澳洲坚果保花保果的术语和定义、果园的选择，促花措施、花期喷水、果园放蜂、药剂保果、喷雾降温、水肥管理、病虫鼠害防治等技术</w:t>
      </w:r>
      <w:r>
        <w:rPr>
          <w:rFonts w:hint="eastAsia"/>
          <w:color w:val="000000" w:themeColor="text1"/>
        </w:rPr>
        <w:t>。</w:t>
      </w:r>
    </w:p>
    <w:p w14:paraId="75814FCE" w14:textId="77777777" w:rsidR="003158E9" w:rsidRDefault="00000000" w:rsidP="000B03AE">
      <w:pPr>
        <w:pStyle w:val="afffff5"/>
        <w:ind w:firstLine="420"/>
      </w:pPr>
      <w:r>
        <w:rPr>
          <w:rFonts w:hint="eastAsia"/>
        </w:rPr>
        <w:t>本文件适用于澳洲坚果保花保果栽培管理。</w:t>
      </w:r>
    </w:p>
    <w:p w14:paraId="7CDF757D" w14:textId="77777777" w:rsidR="003158E9" w:rsidRDefault="00000000">
      <w:pPr>
        <w:pStyle w:val="affc"/>
        <w:spacing w:before="240" w:after="240"/>
      </w:pPr>
      <w:bookmarkStart w:id="38" w:name="_Toc26986772"/>
      <w:bookmarkStart w:id="39" w:name="_Toc26718931"/>
      <w:bookmarkStart w:id="40" w:name="_Toc26986531"/>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789E96B2D554288B79954B29E582D6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3AB2CBB" w14:textId="77777777" w:rsidR="003158E9" w:rsidRDefault="00000000" w:rsidP="000B03AE">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8DFC032" w14:textId="77777777" w:rsidR="003158E9" w:rsidRDefault="00000000" w:rsidP="000B03AE">
      <w:pPr>
        <w:pStyle w:val="afffff5"/>
        <w:ind w:firstLine="420"/>
      </w:pPr>
      <w:r>
        <w:t xml:space="preserve">NY/T </w:t>
      </w:r>
      <w:r>
        <w:rPr>
          <w:rFonts w:hint="eastAsia"/>
        </w:rPr>
        <w:t>2809 澳洲坚果栽培技术规程</w:t>
      </w:r>
    </w:p>
    <w:p w14:paraId="3ADD3C32" w14:textId="77777777" w:rsidR="003158E9" w:rsidRDefault="00000000">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ADD75038C2604A418AAF6EDB9607CCD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45B11B8" w14:textId="77777777" w:rsidR="003158E9" w:rsidRDefault="00000000">
          <w:pPr>
            <w:pStyle w:val="afffff5"/>
            <w:ind w:firstLine="420"/>
          </w:pPr>
          <w:r>
            <w:t>下列术语和定义适用于本文件。</w:t>
          </w:r>
        </w:p>
      </w:sdtContent>
    </w:sdt>
    <w:p w14:paraId="44C3AB97" w14:textId="627C4584" w:rsidR="003158E9" w:rsidRPr="000B03AE" w:rsidRDefault="000B03AE" w:rsidP="000B03AE">
      <w:pPr>
        <w:pStyle w:val="afffffffffff4"/>
        <w:ind w:left="420" w:hangingChars="200" w:hanging="420"/>
        <w:rPr>
          <w:rFonts w:ascii="黑体" w:eastAsia="黑体" w:hAnsi="黑体"/>
        </w:rPr>
      </w:pPr>
      <w:r w:rsidRPr="000B03AE">
        <w:rPr>
          <w:rFonts w:ascii="黑体" w:eastAsia="黑体" w:hAnsi="黑体"/>
        </w:rPr>
        <w:br/>
      </w:r>
      <w:r w:rsidR="00000000" w:rsidRPr="000B03AE">
        <w:rPr>
          <w:rFonts w:ascii="黑体" w:eastAsia="黑体" w:hAnsi="黑体" w:hint="eastAsia"/>
        </w:rPr>
        <w:t xml:space="preserve">花期 </w:t>
      </w:r>
      <w:r>
        <w:rPr>
          <w:rFonts w:ascii="黑体" w:eastAsia="黑体" w:hAnsi="黑体" w:hint="eastAsia"/>
        </w:rPr>
        <w:t xml:space="preserve"> </w:t>
      </w:r>
      <w:r w:rsidR="00000000" w:rsidRPr="000B03AE">
        <w:rPr>
          <w:rFonts w:ascii="Times New Roman" w:eastAsia="黑体"/>
        </w:rPr>
        <w:t>flowering period</w:t>
      </w:r>
    </w:p>
    <w:p w14:paraId="219AA157" w14:textId="77777777" w:rsidR="003158E9" w:rsidRDefault="00000000">
      <w:pPr>
        <w:pStyle w:val="afffff5"/>
        <w:ind w:firstLine="420"/>
        <w:rPr>
          <w:rFonts w:ascii="Times New Roman"/>
          <w:color w:val="000000" w:themeColor="text1"/>
        </w:rPr>
      </w:pPr>
      <w:r>
        <w:rPr>
          <w:rFonts w:ascii="Times New Roman" w:hint="eastAsia"/>
          <w:color w:val="000000" w:themeColor="text1"/>
        </w:rPr>
        <w:t>指全树</w:t>
      </w:r>
      <w:r>
        <w:rPr>
          <w:rFonts w:ascii="Times New Roman"/>
          <w:color w:val="000000" w:themeColor="text1"/>
        </w:rPr>
        <w:t> </w:t>
      </w:r>
      <w:r>
        <w:rPr>
          <w:rFonts w:ascii="Times New Roman" w:hint="eastAsia"/>
          <w:color w:val="000000" w:themeColor="text1"/>
        </w:rPr>
        <w:t>5%</w:t>
      </w:r>
      <w:r>
        <w:rPr>
          <w:rFonts w:ascii="Times New Roman"/>
          <w:color w:val="000000" w:themeColor="text1"/>
        </w:rPr>
        <w:t> </w:t>
      </w:r>
      <w:r>
        <w:rPr>
          <w:rFonts w:ascii="Times New Roman" w:hint="eastAsia"/>
          <w:color w:val="000000" w:themeColor="text1"/>
        </w:rPr>
        <w:t>的花开放至全树</w:t>
      </w:r>
      <w:r>
        <w:rPr>
          <w:rFonts w:ascii="Times New Roman" w:hint="eastAsia"/>
          <w:color w:val="000000" w:themeColor="text1"/>
        </w:rPr>
        <w:t>95%</w:t>
      </w:r>
      <w:r>
        <w:rPr>
          <w:rFonts w:ascii="Times New Roman" w:hint="eastAsia"/>
          <w:color w:val="000000" w:themeColor="text1"/>
        </w:rPr>
        <w:t>以上的花开放的日期。</w:t>
      </w:r>
    </w:p>
    <w:p w14:paraId="442C4625" w14:textId="034528CE" w:rsidR="003158E9" w:rsidRPr="000B03AE" w:rsidRDefault="000B03AE" w:rsidP="000B03AE">
      <w:pPr>
        <w:pStyle w:val="afffffffffff4"/>
        <w:ind w:left="420" w:hangingChars="200" w:hanging="420"/>
        <w:rPr>
          <w:rFonts w:ascii="Times New Roman" w:eastAsia="黑体"/>
        </w:rPr>
      </w:pPr>
      <w:r w:rsidRPr="000B03AE">
        <w:rPr>
          <w:rFonts w:ascii="黑体" w:eastAsia="黑体" w:hAnsi="黑体"/>
        </w:rPr>
        <w:br/>
      </w:r>
      <w:r w:rsidR="00000000" w:rsidRPr="000B03AE">
        <w:rPr>
          <w:rFonts w:ascii="黑体" w:eastAsia="黑体" w:hAnsi="黑体" w:hint="eastAsia"/>
        </w:rPr>
        <w:t xml:space="preserve">谢花期 </w:t>
      </w:r>
      <w:r w:rsidR="00000000" w:rsidRPr="000B03AE">
        <w:rPr>
          <w:rFonts w:ascii="Times New Roman" w:eastAsia="黑体"/>
          <w:sz w:val="16"/>
          <w:szCs w:val="16"/>
          <w:shd w:val="clear" w:color="auto" w:fill="FFFFFF"/>
        </w:rPr>
        <w:t xml:space="preserve"> </w:t>
      </w:r>
      <w:r w:rsidR="00000000" w:rsidRPr="000B03AE">
        <w:rPr>
          <w:rFonts w:ascii="Times New Roman" w:eastAsia="黑体"/>
        </w:rPr>
        <w:t>period of flower fading</w:t>
      </w:r>
    </w:p>
    <w:p w14:paraId="718BD47A" w14:textId="77777777" w:rsidR="003158E9" w:rsidRDefault="00000000">
      <w:pPr>
        <w:pStyle w:val="afffff5"/>
        <w:ind w:firstLine="420"/>
        <w:rPr>
          <w:rFonts w:ascii="Times New Roman"/>
          <w:color w:val="000000" w:themeColor="text1"/>
        </w:rPr>
      </w:pPr>
      <w:r>
        <w:rPr>
          <w:rFonts w:ascii="Times New Roman" w:hint="eastAsia"/>
          <w:color w:val="000000" w:themeColor="text1"/>
        </w:rPr>
        <w:t>指全树</w:t>
      </w:r>
      <w:r>
        <w:rPr>
          <w:rFonts w:ascii="Times New Roman"/>
          <w:color w:val="000000" w:themeColor="text1"/>
        </w:rPr>
        <w:t> </w:t>
      </w:r>
      <w:r>
        <w:rPr>
          <w:rFonts w:ascii="Times New Roman" w:hint="eastAsia"/>
          <w:color w:val="000000" w:themeColor="text1"/>
        </w:rPr>
        <w:t>95%</w:t>
      </w:r>
      <w:r>
        <w:rPr>
          <w:rFonts w:ascii="Times New Roman"/>
          <w:color w:val="000000" w:themeColor="text1"/>
        </w:rPr>
        <w:t> </w:t>
      </w:r>
      <w:r>
        <w:rPr>
          <w:rFonts w:ascii="Times New Roman" w:hint="eastAsia"/>
          <w:color w:val="000000" w:themeColor="text1"/>
        </w:rPr>
        <w:t>以上的花凋谢的日期。</w:t>
      </w:r>
    </w:p>
    <w:p w14:paraId="1C6340C3" w14:textId="77777777" w:rsidR="003158E9" w:rsidRPr="000B03AE" w:rsidRDefault="00000000">
      <w:pPr>
        <w:pStyle w:val="affc"/>
        <w:spacing w:before="240" w:after="240"/>
      </w:pPr>
      <w:r w:rsidRPr="000B03AE">
        <w:rPr>
          <w:rFonts w:hint="eastAsia"/>
        </w:rPr>
        <w:t>果园选择</w:t>
      </w:r>
    </w:p>
    <w:p w14:paraId="26B836CF" w14:textId="77777777" w:rsidR="003158E9" w:rsidRDefault="00000000" w:rsidP="000B03AE">
      <w:pPr>
        <w:pStyle w:val="afffff5"/>
        <w:ind w:firstLine="420"/>
      </w:pPr>
      <w:r>
        <w:rPr>
          <w:rFonts w:hint="eastAsia"/>
        </w:rPr>
        <w:t>选择背风标准化管理的果园，树势强健。果园以3-5个优良品种搭配种植为宜，品种搭配按NY/T 2809执行。</w:t>
      </w:r>
    </w:p>
    <w:p w14:paraId="041B5EFF" w14:textId="2FDB5D0B" w:rsidR="003158E9" w:rsidRPr="000B03AE" w:rsidRDefault="00000000" w:rsidP="000B03AE">
      <w:pPr>
        <w:pStyle w:val="affc"/>
        <w:spacing w:before="240" w:after="240"/>
      </w:pPr>
      <w:r w:rsidRPr="000B03AE">
        <w:rPr>
          <w:rFonts w:hint="eastAsia"/>
        </w:rPr>
        <w:t>促花措施</w:t>
      </w:r>
    </w:p>
    <w:p w14:paraId="1AE43D92" w14:textId="18C32E45" w:rsidR="003158E9" w:rsidRDefault="00000000" w:rsidP="000B03AE">
      <w:pPr>
        <w:pStyle w:val="afffff5"/>
        <w:ind w:firstLine="420"/>
        <w:rPr>
          <w:rFonts w:hint="eastAsia"/>
        </w:rPr>
      </w:pPr>
      <w:r>
        <w:rPr>
          <w:rFonts w:hint="eastAsia"/>
        </w:rPr>
        <w:t>开花前（2月中下旬）喷施叶面肥或者植物生长调节剂促花。叶面肥浓度要求：氨基酸</w:t>
      </w:r>
      <w:r>
        <w:rPr>
          <w:rFonts w:ascii="Times New Roman"/>
          <w:color w:val="000000" w:themeColor="text1"/>
        </w:rPr>
        <w:t> </w:t>
      </w:r>
      <w:r>
        <w:rPr>
          <w:rFonts w:hint="eastAsia"/>
        </w:rPr>
        <w:t>0.2%、磷酸二氢钾</w:t>
      </w:r>
      <w:r>
        <w:rPr>
          <w:rFonts w:ascii="Times New Roman"/>
          <w:color w:val="000000" w:themeColor="text1"/>
        </w:rPr>
        <w:t> </w:t>
      </w:r>
      <w:r>
        <w:rPr>
          <w:rFonts w:hint="eastAsia"/>
        </w:rPr>
        <w:t>0.2%、硼砂</w:t>
      </w:r>
      <w:r>
        <w:rPr>
          <w:rFonts w:ascii="Times New Roman"/>
          <w:color w:val="000000" w:themeColor="text1"/>
        </w:rPr>
        <w:t> </w:t>
      </w:r>
      <w:r>
        <w:rPr>
          <w:rFonts w:hint="eastAsia"/>
        </w:rPr>
        <w:t>0.2%</w:t>
      </w:r>
      <w:r>
        <w:rPr>
          <w:rFonts w:ascii="Times New Roman"/>
          <w:color w:val="000000" w:themeColor="text1"/>
        </w:rPr>
        <w:t> </w:t>
      </w:r>
      <w:r>
        <w:rPr>
          <w:rFonts w:ascii="Times New Roman" w:hint="eastAsia"/>
          <w:color w:val="000000" w:themeColor="text1"/>
        </w:rPr>
        <w:t>、</w:t>
      </w:r>
      <w:r>
        <w:rPr>
          <w:rFonts w:ascii="Times New Roman" w:hint="eastAsia"/>
          <w:color w:val="000000" w:themeColor="text1"/>
        </w:rPr>
        <w:t>WGD-2</w:t>
      </w:r>
      <w:r>
        <w:rPr>
          <w:rFonts w:hint="eastAsia"/>
        </w:rPr>
        <w:t>等；植物生长调节剂有细胞分裂素、芸苔素等，浓度按说明书配制，可选1-2种与叶面肥混合使用，可加杀菌剂一起喷施，不建议加杀虫剂，避免误杀授粉昆虫。</w:t>
      </w:r>
    </w:p>
    <w:p w14:paraId="411ADB7D" w14:textId="50CE52BA" w:rsidR="003158E9" w:rsidRPr="000B03AE" w:rsidRDefault="00000000" w:rsidP="000B03AE">
      <w:pPr>
        <w:pStyle w:val="affc"/>
        <w:spacing w:before="240" w:after="240"/>
      </w:pPr>
      <w:r w:rsidRPr="000B03AE">
        <w:rPr>
          <w:rFonts w:hint="eastAsia"/>
        </w:rPr>
        <w:t>花期喷水</w:t>
      </w:r>
    </w:p>
    <w:p w14:paraId="3E630EE5" w14:textId="77777777" w:rsidR="003158E9" w:rsidRDefault="00000000" w:rsidP="000B03AE">
      <w:pPr>
        <w:pStyle w:val="afffff5"/>
        <w:ind w:firstLine="420"/>
      </w:pPr>
      <w:r>
        <w:rPr>
          <w:rFonts w:hint="eastAsia"/>
        </w:rPr>
        <w:t>花期如遇干旱天气，特别是当空气温度低于60%</w:t>
      </w:r>
      <w:r>
        <w:rPr>
          <w:rFonts w:ascii="Times New Roman"/>
          <w:color w:val="000000" w:themeColor="text1"/>
        </w:rPr>
        <w:t> </w:t>
      </w:r>
      <w:r>
        <w:rPr>
          <w:rFonts w:hint="eastAsia"/>
        </w:rPr>
        <w:t>时，花穗易失水干枯，应于上午9时前后及下午5时后进行全树喷清水，喷水次数依天气干旱程度而定，干旱年份2-3次，严重干旱时可适当增加喷水次数。</w:t>
      </w:r>
    </w:p>
    <w:p w14:paraId="793F41C7" w14:textId="4DEADBCB" w:rsidR="003158E9" w:rsidRDefault="00000000" w:rsidP="000B03AE">
      <w:pPr>
        <w:pStyle w:val="affc"/>
        <w:spacing w:before="240" w:after="240"/>
      </w:pPr>
      <w:r>
        <w:rPr>
          <w:rFonts w:hint="eastAsia"/>
        </w:rPr>
        <w:t>果园放蜂</w:t>
      </w:r>
    </w:p>
    <w:p w14:paraId="0ACB604A" w14:textId="77777777" w:rsidR="003158E9" w:rsidRDefault="00000000" w:rsidP="000B03AE">
      <w:pPr>
        <w:pStyle w:val="afffff5"/>
        <w:ind w:firstLine="420"/>
        <w:rPr>
          <w:rFonts w:hint="eastAsia"/>
        </w:rPr>
      </w:pPr>
      <w:r>
        <w:rPr>
          <w:rFonts w:hint="eastAsia"/>
        </w:rPr>
        <w:t>花期在果园放蜂，一般每3亩放一箱蜂，宜在开花初期放蜂帮助授粉，提高坐果率。</w:t>
      </w:r>
    </w:p>
    <w:p w14:paraId="3739A710" w14:textId="12A6FC39" w:rsidR="003158E9" w:rsidRDefault="00000000" w:rsidP="000B03AE">
      <w:pPr>
        <w:pStyle w:val="affc"/>
        <w:spacing w:before="240" w:after="240"/>
      </w:pPr>
      <w:r>
        <w:rPr>
          <w:rFonts w:hint="eastAsia"/>
        </w:rPr>
        <w:t>药剂保果</w:t>
      </w:r>
    </w:p>
    <w:p w14:paraId="39CAE2C9" w14:textId="77777777" w:rsidR="003158E9" w:rsidRDefault="00000000" w:rsidP="000B03AE">
      <w:pPr>
        <w:pStyle w:val="afffff5"/>
        <w:ind w:firstLine="420"/>
      </w:pPr>
      <w:r>
        <w:rPr>
          <w:rFonts w:hint="eastAsia"/>
        </w:rPr>
        <w:t>在谢花后第2周、第4周喷施保果药剂。保果剂有叶面肥、WGD-2、细胞分裂素、芸苔素等，浓度按说明书配制，可选1-2种与叶面肥混合使用，可加杀菌剂、杀虫剂一起喷施。</w:t>
      </w:r>
    </w:p>
    <w:p w14:paraId="376B07EB" w14:textId="0C3D45A1" w:rsidR="003158E9" w:rsidRPr="000B03AE" w:rsidRDefault="00000000" w:rsidP="000B03AE">
      <w:pPr>
        <w:pStyle w:val="affc"/>
        <w:spacing w:before="240" w:after="240"/>
      </w:pPr>
      <w:r w:rsidRPr="000B03AE">
        <w:rPr>
          <w:rFonts w:hint="eastAsia"/>
        </w:rPr>
        <w:lastRenderedPageBreak/>
        <w:t>喷雾降温</w:t>
      </w:r>
    </w:p>
    <w:p w14:paraId="5FCE6392" w14:textId="17917358" w:rsidR="003158E9" w:rsidRDefault="00000000" w:rsidP="000B03AE">
      <w:pPr>
        <w:pStyle w:val="afffff5"/>
        <w:ind w:firstLine="420"/>
        <w:rPr>
          <w:rFonts w:hint="eastAsia"/>
        </w:rPr>
      </w:pPr>
      <w:r>
        <w:rPr>
          <w:rFonts w:hint="eastAsia"/>
        </w:rPr>
        <w:t>高温是影响落果的重要因素，特别是幼果期更容易受高温影响。果实发育期间，当气温上升到</w:t>
      </w:r>
      <w:r>
        <w:rPr>
          <w:rFonts w:ascii="Times New Roman"/>
          <w:color w:val="000000" w:themeColor="text1"/>
        </w:rPr>
        <w:t> </w:t>
      </w:r>
      <w:r>
        <w:rPr>
          <w:rFonts w:hint="eastAsia"/>
        </w:rPr>
        <w:t>35℃</w:t>
      </w:r>
      <w:r>
        <w:rPr>
          <w:rFonts w:ascii="Times New Roman"/>
          <w:color w:val="000000" w:themeColor="text1"/>
        </w:rPr>
        <w:t> </w:t>
      </w:r>
      <w:r>
        <w:rPr>
          <w:rFonts w:hint="eastAsia"/>
        </w:rPr>
        <w:t>以上时，有条件的果园可以进行喷雾以降低果园温度，减轻落果。</w:t>
      </w:r>
    </w:p>
    <w:p w14:paraId="0BCEBC4C" w14:textId="4A0C35B4" w:rsidR="003158E9" w:rsidRPr="000B03AE" w:rsidRDefault="00000000" w:rsidP="000B03AE">
      <w:pPr>
        <w:pStyle w:val="affc"/>
        <w:spacing w:before="240" w:after="240"/>
      </w:pPr>
      <w:r w:rsidRPr="000B03AE">
        <w:rPr>
          <w:rFonts w:hint="eastAsia"/>
        </w:rPr>
        <w:t>水肥管理</w:t>
      </w:r>
    </w:p>
    <w:p w14:paraId="151A6470" w14:textId="77777777" w:rsidR="003158E9" w:rsidRDefault="00000000" w:rsidP="000B03AE">
      <w:pPr>
        <w:pStyle w:val="afffff5"/>
        <w:ind w:firstLine="420"/>
      </w:pPr>
      <w:r>
        <w:rPr>
          <w:rFonts w:hint="eastAsia"/>
        </w:rPr>
        <w:t>水肥管理按NY/T 2809规定执行。</w:t>
      </w:r>
    </w:p>
    <w:p w14:paraId="308BD256" w14:textId="0E807BC7" w:rsidR="003158E9" w:rsidRDefault="00000000" w:rsidP="000B03AE">
      <w:pPr>
        <w:pStyle w:val="affc"/>
        <w:spacing w:before="240" w:after="240"/>
      </w:pPr>
      <w:r>
        <w:rPr>
          <w:rFonts w:hint="eastAsia"/>
        </w:rPr>
        <w:t>病虫鼠害防治</w:t>
      </w:r>
    </w:p>
    <w:p w14:paraId="7F11092D" w14:textId="77777777" w:rsidR="003158E9" w:rsidRDefault="00000000" w:rsidP="000B03AE">
      <w:pPr>
        <w:pStyle w:val="afffff5"/>
        <w:ind w:firstLine="420"/>
        <w:rPr>
          <w:rFonts w:hint="eastAsia"/>
        </w:rPr>
      </w:pPr>
      <w:r>
        <w:rPr>
          <w:rFonts w:hint="eastAsia"/>
        </w:rPr>
        <w:t>病虫鼠害防治按照NY/T 2809执行。</w:t>
      </w:r>
    </w:p>
    <w:p w14:paraId="4B99FEAE" w14:textId="77777777" w:rsidR="003158E9" w:rsidRDefault="003158E9" w:rsidP="000B03AE">
      <w:pPr>
        <w:pStyle w:val="afffff5"/>
        <w:ind w:firstLineChars="0" w:firstLine="0"/>
      </w:pPr>
    </w:p>
    <w:p w14:paraId="295AF980" w14:textId="77777777" w:rsidR="000B03AE" w:rsidRDefault="000B03AE" w:rsidP="000B03AE">
      <w:pPr>
        <w:pStyle w:val="afffff5"/>
        <w:ind w:firstLineChars="0" w:firstLine="0"/>
      </w:pPr>
    </w:p>
    <w:p w14:paraId="7CD450A1" w14:textId="77777777" w:rsidR="000B03AE" w:rsidRDefault="000B03AE" w:rsidP="000B03AE">
      <w:pPr>
        <w:pStyle w:val="afffff5"/>
        <w:ind w:firstLineChars="0" w:firstLine="0"/>
      </w:pPr>
    </w:p>
    <w:p w14:paraId="6D3B76F1" w14:textId="77777777" w:rsidR="000B03AE" w:rsidRDefault="000B03AE" w:rsidP="000B03AE">
      <w:pPr>
        <w:pStyle w:val="afffff5"/>
        <w:ind w:firstLineChars="0" w:firstLine="0"/>
        <w:rPr>
          <w:rFonts w:hint="eastAsia"/>
        </w:rPr>
      </w:pPr>
    </w:p>
    <w:p w14:paraId="6DCC3273" w14:textId="77777777" w:rsidR="003158E9" w:rsidRDefault="00000000">
      <w:pPr>
        <w:pStyle w:val="afffff5"/>
        <w:ind w:firstLineChars="0" w:firstLine="0"/>
        <w:jc w:val="center"/>
      </w:pPr>
      <w:bookmarkStart w:id="44" w:name="BookMark8"/>
      <w:bookmarkEnd w:id="22"/>
      <w:r>
        <w:rPr>
          <w:noProof/>
        </w:rPr>
        <w:drawing>
          <wp:inline distT="0" distB="0" distL="0" distR="0" wp14:anchorId="4BB095B7" wp14:editId="506C69A4">
            <wp:extent cx="1485900" cy="317500"/>
            <wp:effectExtent l="0" t="0" r="0" b="6350"/>
            <wp:docPr id="1801555867" name="图片 1"/>
            <wp:cNvGraphicFramePr/>
            <a:graphic xmlns:a="http://schemas.openxmlformats.org/drawingml/2006/main">
              <a:graphicData uri="http://schemas.openxmlformats.org/drawingml/2006/picture">
                <pic:pic xmlns:pic="http://schemas.openxmlformats.org/drawingml/2006/picture">
                  <pic:nvPicPr>
                    <pic:cNvPr id="1801555867"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p w14:paraId="4DB84C6E" w14:textId="77777777" w:rsidR="003158E9" w:rsidRDefault="00000000">
      <w:pPr>
        <w:pStyle w:val="afffff5"/>
        <w:ind w:firstLineChars="0" w:firstLine="0"/>
        <w:jc w:val="right"/>
      </w:pPr>
      <w:r>
        <w:rPr>
          <w:rFonts w:hint="eastAsia"/>
        </w:rPr>
        <w:t xml:space="preserve">                   </w:t>
      </w:r>
    </w:p>
    <w:sectPr w:rsidR="003158E9">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E703B" w14:textId="77777777" w:rsidR="000B0F38" w:rsidRDefault="000B0F38">
      <w:pPr>
        <w:spacing w:line="240" w:lineRule="auto"/>
      </w:pPr>
      <w:r>
        <w:separator/>
      </w:r>
    </w:p>
  </w:endnote>
  <w:endnote w:type="continuationSeparator" w:id="0">
    <w:p w14:paraId="75C13C27" w14:textId="77777777" w:rsidR="000B0F38" w:rsidRDefault="000B0F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C6A82" w14:textId="77777777" w:rsidR="003158E9"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558F" w14:textId="77777777" w:rsidR="003158E9" w:rsidRDefault="003158E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98696" w14:textId="77777777" w:rsidR="003158E9" w:rsidRDefault="003158E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7D787" w14:textId="77777777" w:rsidR="003158E9" w:rsidRDefault="00000000">
    <w:pPr>
      <w:pStyle w:val="afffff2"/>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5FE6C" w14:textId="77777777" w:rsidR="000B0F38" w:rsidRDefault="000B0F38">
      <w:pPr>
        <w:spacing w:line="240" w:lineRule="auto"/>
      </w:pPr>
      <w:r>
        <w:separator/>
      </w:r>
    </w:p>
  </w:footnote>
  <w:footnote w:type="continuationSeparator" w:id="0">
    <w:p w14:paraId="2631F3B6" w14:textId="77777777" w:rsidR="000B0F38" w:rsidRDefault="000B0F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1440" w14:textId="77777777" w:rsidR="003158E9" w:rsidRDefault="003158E9">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F13A1" w14:textId="77777777" w:rsidR="003158E9"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29EA" w14:textId="77777777" w:rsidR="003158E9" w:rsidRDefault="003158E9">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85C3" w14:textId="77777777" w:rsidR="003158E9"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T/CSTC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FF5CD" w14:textId="7E098342" w:rsidR="003158E9" w:rsidRDefault="00000000">
    <w:pPr>
      <w:pStyle w:val="afffffa"/>
      <w:rPr>
        <w:rFonts w:hint="eastAsia"/>
      </w:rPr>
    </w:pPr>
    <w:r>
      <w:fldChar w:fldCharType="begin"/>
    </w:r>
    <w:r>
      <w:instrText xml:space="preserve"> STYLEREF  标准文件_文件编号  \* MERGEFORMAT </w:instrText>
    </w:r>
    <w:r>
      <w:fldChar w:fldCharType="separate"/>
    </w:r>
    <w:r w:rsidR="000B03AE">
      <w:rPr>
        <w:rFonts w:hint="eastAsia"/>
        <w:noProof/>
      </w:rPr>
      <w:t>T/CSTC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color w:val="FF0000"/>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67593815">
    <w:abstractNumId w:val="0"/>
  </w:num>
  <w:num w:numId="2" w16cid:durableId="1179662878">
    <w:abstractNumId w:val="27"/>
  </w:num>
  <w:num w:numId="3" w16cid:durableId="961157884">
    <w:abstractNumId w:val="5"/>
  </w:num>
  <w:num w:numId="4" w16cid:durableId="18556812">
    <w:abstractNumId w:val="23"/>
  </w:num>
  <w:num w:numId="5" w16cid:durableId="1655983653">
    <w:abstractNumId w:val="18"/>
  </w:num>
  <w:num w:numId="6" w16cid:durableId="1557475143">
    <w:abstractNumId w:val="13"/>
  </w:num>
  <w:num w:numId="7" w16cid:durableId="2103799715">
    <w:abstractNumId w:val="8"/>
  </w:num>
  <w:num w:numId="8" w16cid:durableId="1598324037">
    <w:abstractNumId w:val="3"/>
  </w:num>
  <w:num w:numId="9" w16cid:durableId="388963697">
    <w:abstractNumId w:val="9"/>
  </w:num>
  <w:num w:numId="10" w16cid:durableId="1038702419">
    <w:abstractNumId w:val="16"/>
  </w:num>
  <w:num w:numId="11" w16cid:durableId="2034573274">
    <w:abstractNumId w:val="25"/>
  </w:num>
  <w:num w:numId="12" w16cid:durableId="204610580">
    <w:abstractNumId w:val="11"/>
  </w:num>
  <w:num w:numId="13" w16cid:durableId="771902390">
    <w:abstractNumId w:val="12"/>
  </w:num>
  <w:num w:numId="14" w16cid:durableId="1160199147">
    <w:abstractNumId w:val="7"/>
  </w:num>
  <w:num w:numId="15" w16cid:durableId="294724245">
    <w:abstractNumId w:val="19"/>
  </w:num>
  <w:num w:numId="16" w16cid:durableId="2016300163">
    <w:abstractNumId w:val="21"/>
  </w:num>
  <w:num w:numId="17" w16cid:durableId="764882453">
    <w:abstractNumId w:val="17"/>
  </w:num>
  <w:num w:numId="18" w16cid:durableId="1694384751">
    <w:abstractNumId w:val="29"/>
  </w:num>
  <w:num w:numId="19" w16cid:durableId="56167808">
    <w:abstractNumId w:val="15"/>
  </w:num>
  <w:num w:numId="20" w16cid:durableId="350378650">
    <w:abstractNumId w:val="1"/>
  </w:num>
  <w:num w:numId="21" w16cid:durableId="330564761">
    <w:abstractNumId w:val="10"/>
  </w:num>
  <w:num w:numId="22" w16cid:durableId="1430353588">
    <w:abstractNumId w:val="30"/>
  </w:num>
  <w:num w:numId="23" w16cid:durableId="1884629673">
    <w:abstractNumId w:val="20"/>
  </w:num>
  <w:num w:numId="24" w16cid:durableId="208495439">
    <w:abstractNumId w:val="6"/>
  </w:num>
  <w:num w:numId="25" w16cid:durableId="1008755230">
    <w:abstractNumId w:val="26"/>
  </w:num>
  <w:num w:numId="26" w16cid:durableId="754979142">
    <w:abstractNumId w:val="28"/>
  </w:num>
  <w:num w:numId="27" w16cid:durableId="471797008">
    <w:abstractNumId w:val="2"/>
  </w:num>
  <w:num w:numId="28" w16cid:durableId="397291309">
    <w:abstractNumId w:val="4"/>
  </w:num>
  <w:num w:numId="29" w16cid:durableId="102188293">
    <w:abstractNumId w:val="14"/>
  </w:num>
  <w:num w:numId="30" w16cid:durableId="257444954">
    <w:abstractNumId w:val="24"/>
  </w:num>
  <w:num w:numId="31" w16cid:durableId="282005525">
    <w:abstractNumId w:val="22"/>
  </w:num>
  <w:num w:numId="32" w16cid:durableId="343362384">
    <w:abstractNumId w:val="27"/>
  </w:num>
  <w:num w:numId="33" w16cid:durableId="1945841440">
    <w:abstractNumId w:val="27"/>
  </w:num>
  <w:num w:numId="34" w16cid:durableId="104080231">
    <w:abstractNumId w:val="27"/>
  </w:num>
  <w:num w:numId="35" w16cid:durableId="451175680">
    <w:abstractNumId w:val="27"/>
  </w:num>
  <w:num w:numId="36" w16cid:durableId="1668633189">
    <w:abstractNumId w:val="27"/>
  </w:num>
  <w:num w:numId="37" w16cid:durableId="281107668">
    <w:abstractNumId w:val="27"/>
  </w:num>
  <w:num w:numId="38" w16cid:durableId="148597398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attachedTemplate r:id="rId1"/>
  <w:documentProtection w:edit="forms" w:enforcement="1" w:cryptProviderType="rsaAES" w:cryptAlgorithmClass="hash" w:cryptAlgorithmType="typeAny" w:cryptAlgorithmSid="14" w:cryptSpinCount="100000" w:hash="dvIMaGJ/hzdhgrhWWCgz+84Skr/urFa7TQt6S2/EwH7RrfVLCzoTs4SD5TBqqW8ELHjhGh0+Be0/5kbT7c248g==" w:salt="+0p3rChIhYxcLZ/1shfZe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VjYzQyYjQyMzQyZjBjNTcxZDg1YmM1OGRlZmEzNjYifQ=="/>
  </w:docVars>
  <w:rsids>
    <w:rsidRoot w:val="00F261D3"/>
    <w:rsid w:val="0000040A"/>
    <w:rsid w:val="00000A94"/>
    <w:rsid w:val="00001972"/>
    <w:rsid w:val="00001D9A"/>
    <w:rsid w:val="00007257"/>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F9A"/>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3AE"/>
    <w:rsid w:val="000B060F"/>
    <w:rsid w:val="000B0F38"/>
    <w:rsid w:val="000B1592"/>
    <w:rsid w:val="000B1FF2"/>
    <w:rsid w:val="000B3CDA"/>
    <w:rsid w:val="000B55CE"/>
    <w:rsid w:val="000B6A0B"/>
    <w:rsid w:val="000C0F6C"/>
    <w:rsid w:val="000C11DB"/>
    <w:rsid w:val="000C1492"/>
    <w:rsid w:val="000C2FBD"/>
    <w:rsid w:val="000C41E8"/>
    <w:rsid w:val="000C4B41"/>
    <w:rsid w:val="000C57D6"/>
    <w:rsid w:val="000C6362"/>
    <w:rsid w:val="000C7666"/>
    <w:rsid w:val="000D0A9C"/>
    <w:rsid w:val="000D1795"/>
    <w:rsid w:val="000D329A"/>
    <w:rsid w:val="000D4B9C"/>
    <w:rsid w:val="000D4EB6"/>
    <w:rsid w:val="000D6E59"/>
    <w:rsid w:val="000D753B"/>
    <w:rsid w:val="000E24B3"/>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166"/>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A6E61"/>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8A1"/>
    <w:rsid w:val="00205F2C"/>
    <w:rsid w:val="00206037"/>
    <w:rsid w:val="00210B15"/>
    <w:rsid w:val="00211232"/>
    <w:rsid w:val="002142EA"/>
    <w:rsid w:val="00215ADD"/>
    <w:rsid w:val="002204BB"/>
    <w:rsid w:val="00221B79"/>
    <w:rsid w:val="00221C6B"/>
    <w:rsid w:val="002253A1"/>
    <w:rsid w:val="00225CF8"/>
    <w:rsid w:val="0022794E"/>
    <w:rsid w:val="00233D64"/>
    <w:rsid w:val="0023482A"/>
    <w:rsid w:val="002359CB"/>
    <w:rsid w:val="0024235E"/>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429"/>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3207"/>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8E9"/>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6BE"/>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44F5"/>
    <w:rsid w:val="003C5A43"/>
    <w:rsid w:val="003C707B"/>
    <w:rsid w:val="003D0519"/>
    <w:rsid w:val="003D0FF6"/>
    <w:rsid w:val="003D262C"/>
    <w:rsid w:val="003D607D"/>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65F31"/>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2978"/>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9EB"/>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5342"/>
    <w:rsid w:val="00573D9E"/>
    <w:rsid w:val="005801E3"/>
    <w:rsid w:val="00581802"/>
    <w:rsid w:val="005836A8"/>
    <w:rsid w:val="0058409C"/>
    <w:rsid w:val="00584262"/>
    <w:rsid w:val="005850BD"/>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A23"/>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CCC"/>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B7B"/>
    <w:rsid w:val="00693962"/>
    <w:rsid w:val="006A07AA"/>
    <w:rsid w:val="006A25E5"/>
    <w:rsid w:val="006A2B46"/>
    <w:rsid w:val="006A336D"/>
    <w:rsid w:val="006A37B9"/>
    <w:rsid w:val="006B2672"/>
    <w:rsid w:val="006B54BF"/>
    <w:rsid w:val="006B5F44"/>
    <w:rsid w:val="006B5F90"/>
    <w:rsid w:val="006B62E4"/>
    <w:rsid w:val="006C1BBA"/>
    <w:rsid w:val="006C2079"/>
    <w:rsid w:val="006C5240"/>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15A9"/>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880"/>
    <w:rsid w:val="00765C43"/>
    <w:rsid w:val="00765EFB"/>
    <w:rsid w:val="007671CA"/>
    <w:rsid w:val="00767C61"/>
    <w:rsid w:val="0077008A"/>
    <w:rsid w:val="007708F2"/>
    <w:rsid w:val="00771276"/>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E55"/>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D6D"/>
    <w:rsid w:val="00804383"/>
    <w:rsid w:val="00804BB7"/>
    <w:rsid w:val="00804D41"/>
    <w:rsid w:val="00810257"/>
    <w:rsid w:val="008104F5"/>
    <w:rsid w:val="00811072"/>
    <w:rsid w:val="00811369"/>
    <w:rsid w:val="00815419"/>
    <w:rsid w:val="008163C8"/>
    <w:rsid w:val="008164A1"/>
    <w:rsid w:val="00817325"/>
    <w:rsid w:val="00817EB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21D"/>
    <w:rsid w:val="008603CE"/>
    <w:rsid w:val="008620FC"/>
    <w:rsid w:val="008627A5"/>
    <w:rsid w:val="00863E05"/>
    <w:rsid w:val="00865ACA"/>
    <w:rsid w:val="00865D28"/>
    <w:rsid w:val="00865F85"/>
    <w:rsid w:val="00867C10"/>
    <w:rsid w:val="00870439"/>
    <w:rsid w:val="00870DA1"/>
    <w:rsid w:val="00876D5A"/>
    <w:rsid w:val="00877BED"/>
    <w:rsid w:val="00883F8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327A"/>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506"/>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2"/>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5935"/>
    <w:rsid w:val="009D112C"/>
    <w:rsid w:val="009D1385"/>
    <w:rsid w:val="009D47FA"/>
    <w:rsid w:val="009D4C5B"/>
    <w:rsid w:val="009D50D2"/>
    <w:rsid w:val="009D6BCA"/>
    <w:rsid w:val="009E0F62"/>
    <w:rsid w:val="009E4A58"/>
    <w:rsid w:val="009E5A2D"/>
    <w:rsid w:val="009E5AB2"/>
    <w:rsid w:val="009E6219"/>
    <w:rsid w:val="009F03B3"/>
    <w:rsid w:val="009F6A77"/>
    <w:rsid w:val="00A0096C"/>
    <w:rsid w:val="00A01757"/>
    <w:rsid w:val="00A028C0"/>
    <w:rsid w:val="00A02BAE"/>
    <w:rsid w:val="00A06A6B"/>
    <w:rsid w:val="00A07E47"/>
    <w:rsid w:val="00A129D0"/>
    <w:rsid w:val="00A12C33"/>
    <w:rsid w:val="00A138BA"/>
    <w:rsid w:val="00A14C8E"/>
    <w:rsid w:val="00A153D9"/>
    <w:rsid w:val="00A15F09"/>
    <w:rsid w:val="00A169B6"/>
    <w:rsid w:val="00A17609"/>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3F77"/>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3B02"/>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1B5"/>
    <w:rsid w:val="00BE22F3"/>
    <w:rsid w:val="00BE5B52"/>
    <w:rsid w:val="00BE7B8D"/>
    <w:rsid w:val="00BF0993"/>
    <w:rsid w:val="00BF10A9"/>
    <w:rsid w:val="00BF1703"/>
    <w:rsid w:val="00BF231C"/>
    <w:rsid w:val="00BF51E5"/>
    <w:rsid w:val="00BF74A6"/>
    <w:rsid w:val="00C013AD"/>
    <w:rsid w:val="00C03FC2"/>
    <w:rsid w:val="00C04904"/>
    <w:rsid w:val="00C056B3"/>
    <w:rsid w:val="00C103E5"/>
    <w:rsid w:val="00C11B99"/>
    <w:rsid w:val="00C13319"/>
    <w:rsid w:val="00C13EE9"/>
    <w:rsid w:val="00C1452D"/>
    <w:rsid w:val="00C14F4E"/>
    <w:rsid w:val="00C21540"/>
    <w:rsid w:val="00C21906"/>
    <w:rsid w:val="00C21BFA"/>
    <w:rsid w:val="00C24C8D"/>
    <w:rsid w:val="00C257C0"/>
    <w:rsid w:val="00C25FE2"/>
    <w:rsid w:val="00C26B53"/>
    <w:rsid w:val="00C279B2"/>
    <w:rsid w:val="00C33E50"/>
    <w:rsid w:val="00C34C20"/>
    <w:rsid w:val="00C35A3E"/>
    <w:rsid w:val="00C42130"/>
    <w:rsid w:val="00C423A4"/>
    <w:rsid w:val="00C423E3"/>
    <w:rsid w:val="00C44BF5"/>
    <w:rsid w:val="00C521D6"/>
    <w:rsid w:val="00C523F8"/>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5A3E"/>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102"/>
    <w:rsid w:val="00D352A2"/>
    <w:rsid w:val="00D4162B"/>
    <w:rsid w:val="00D4514F"/>
    <w:rsid w:val="00D451E2"/>
    <w:rsid w:val="00D45E89"/>
    <w:rsid w:val="00D45E8D"/>
    <w:rsid w:val="00D466AE"/>
    <w:rsid w:val="00D4734F"/>
    <w:rsid w:val="00D51BF3"/>
    <w:rsid w:val="00D6111C"/>
    <w:rsid w:val="00D62777"/>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6F8"/>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6B6E"/>
    <w:rsid w:val="00E202EF"/>
    <w:rsid w:val="00E210B5"/>
    <w:rsid w:val="00E2552F"/>
    <w:rsid w:val="00E3137A"/>
    <w:rsid w:val="00E32CCF"/>
    <w:rsid w:val="00E34A98"/>
    <w:rsid w:val="00E35D1E"/>
    <w:rsid w:val="00E364F9"/>
    <w:rsid w:val="00E365FA"/>
    <w:rsid w:val="00E36789"/>
    <w:rsid w:val="00E368C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682"/>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1D3"/>
    <w:rsid w:val="00F26B7E"/>
    <w:rsid w:val="00F27A3B"/>
    <w:rsid w:val="00F32780"/>
    <w:rsid w:val="00F33817"/>
    <w:rsid w:val="00F420D5"/>
    <w:rsid w:val="00F451EA"/>
    <w:rsid w:val="00F45447"/>
    <w:rsid w:val="00F456C6"/>
    <w:rsid w:val="00F4577B"/>
    <w:rsid w:val="00F45B7F"/>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819"/>
    <w:rsid w:val="00FB0CB9"/>
    <w:rsid w:val="00FB231D"/>
    <w:rsid w:val="00FB45F1"/>
    <w:rsid w:val="00FB4A72"/>
    <w:rsid w:val="00FB54E8"/>
    <w:rsid w:val="00FB7054"/>
    <w:rsid w:val="00FC17B7"/>
    <w:rsid w:val="00FC2CB7"/>
    <w:rsid w:val="00FC4090"/>
    <w:rsid w:val="00FC55B4"/>
    <w:rsid w:val="00FD00E6"/>
    <w:rsid w:val="00FD09A1"/>
    <w:rsid w:val="00FD0C60"/>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665693"/>
    <w:rsid w:val="039E2975"/>
    <w:rsid w:val="0708131D"/>
    <w:rsid w:val="0DB97E5C"/>
    <w:rsid w:val="212606FF"/>
    <w:rsid w:val="24E8030D"/>
    <w:rsid w:val="27C90A1D"/>
    <w:rsid w:val="30AD2084"/>
    <w:rsid w:val="31D51D1F"/>
    <w:rsid w:val="32196609"/>
    <w:rsid w:val="34596C81"/>
    <w:rsid w:val="3A392871"/>
    <w:rsid w:val="584875EF"/>
    <w:rsid w:val="64A5517E"/>
    <w:rsid w:val="66A0216F"/>
    <w:rsid w:val="6E0E0F84"/>
    <w:rsid w:val="761B281A"/>
    <w:rsid w:val="7BAE483C"/>
    <w:rsid w:val="7C977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2B51DE4"/>
  <w15:docId w15:val="{B67A1F3B-A134-4FBC-82D6-33843C38E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kern w:val="2"/>
      <w:sz w:val="18"/>
      <w:szCs w:val="18"/>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d">
    <w:name w:val="Quote"/>
    <w:basedOn w:val="afff5"/>
    <w:next w:val="afff5"/>
    <w:link w:val="affffe"/>
    <w:autoRedefine/>
    <w:uiPriority w:val="29"/>
    <w:qFormat/>
    <w:rPr>
      <w:i/>
      <w:iCs/>
      <w:color w:val="000000"/>
    </w:rPr>
  </w:style>
  <w:style w:type="character" w:customStyle="1" w:styleId="affffe">
    <w:name w:val="引用 字符"/>
    <w:link w:val="affffd"/>
    <w:autoRedefine/>
    <w:uiPriority w:val="29"/>
    <w:qFormat/>
    <w:rPr>
      <w:i/>
      <w:iCs/>
      <w:color w:val="000000"/>
      <w:kern w:val="2"/>
      <w:sz w:val="21"/>
      <w:szCs w:val="21"/>
    </w:rPr>
  </w:style>
  <w:style w:type="character" w:customStyle="1" w:styleId="affff6">
    <w:name w:val="标题 字符"/>
    <w:link w:val="affff5"/>
    <w:autoRedefine/>
    <w:qFormat/>
    <w:rPr>
      <w:rFonts w:ascii="Arial" w:hAnsi="Arial" w:cs="Arial"/>
      <w:b/>
      <w:bCs/>
      <w:kern w:val="2"/>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autoRedefine/>
    <w:qFormat/>
    <w:pPr>
      <w:ind w:left="198"/>
    </w:pPr>
    <w:rPr>
      <w:rFonts w:ascii="宋体"/>
      <w:sz w:val="18"/>
    </w:rPr>
  </w:style>
  <w:style w:type="paragraph" w:customStyle="1" w:styleId="afffff2">
    <w:name w:val="标准文件_页脚奇数页"/>
    <w:autoRedefine/>
    <w:qFormat/>
    <w:pPr>
      <w:ind w:right="227"/>
      <w:jc w:val="right"/>
    </w:pPr>
    <w:rPr>
      <w:rFonts w:ascii="宋体"/>
      <w:sz w:val="18"/>
    </w:rPr>
  </w:style>
  <w:style w:type="paragraph" w:customStyle="1" w:styleId="afffff3">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autoRedefine/>
    <w:qFormat/>
    <w:pPr>
      <w:numPr>
        <w:numId w:val="18"/>
      </w:numPr>
      <w:jc w:val="center"/>
    </w:pPr>
    <w:rPr>
      <w:rFonts w:ascii="黑体" w:eastAsia="黑体"/>
      <w:sz w:val="21"/>
    </w:rPr>
  </w:style>
  <w:style w:type="paragraph" w:customStyle="1" w:styleId="afb">
    <w:name w:val="标准文件_正文英文图标题"/>
    <w:next w:val="afffff5"/>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autoRedefine/>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autoRedefine/>
    <w:qFormat/>
    <w:pPr>
      <w:widowControl w:val="0"/>
      <w:spacing w:line="360" w:lineRule="exact"/>
      <w:jc w:val="center"/>
    </w:pPr>
    <w:rPr>
      <w:sz w:val="28"/>
    </w:rPr>
  </w:style>
  <w:style w:type="paragraph" w:customStyle="1" w:styleId="afffffff9">
    <w:name w:val="封面一致性程度标识"/>
    <w:autoRedefine/>
    <w:qFormat/>
    <w:pPr>
      <w:spacing w:before="440" w:line="440" w:lineRule="exact"/>
      <w:jc w:val="center"/>
    </w:pPr>
    <w:rPr>
      <w:sz w:val="28"/>
    </w:rPr>
  </w:style>
  <w:style w:type="paragraph" w:customStyle="1" w:styleId="afffffffa">
    <w:name w:val="封面正文"/>
    <w:autoRedefine/>
    <w:qFormat/>
    <w:pPr>
      <w:jc w:val="both"/>
    </w:pPr>
  </w:style>
  <w:style w:type="paragraph" w:customStyle="1" w:styleId="afffffffb">
    <w:name w:val="附录二级无标题条"/>
    <w:basedOn w:val="afff5"/>
    <w:next w:val="afffff5"/>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autoRedefine/>
    <w:qFormat/>
    <w:pPr>
      <w:outlineLvl w:val="5"/>
    </w:pPr>
  </w:style>
  <w:style w:type="paragraph" w:customStyle="1" w:styleId="afffffffe">
    <w:name w:val="附录图"/>
    <w:next w:val="afffff5"/>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
    <w:name w:val="附录五级无标题条"/>
    <w:basedOn w:val="afffffffd"/>
    <w:next w:val="afffff5"/>
    <w:autoRedefine/>
    <w:qFormat/>
    <w:pPr>
      <w:outlineLvl w:val="6"/>
    </w:pPr>
  </w:style>
  <w:style w:type="paragraph" w:customStyle="1" w:styleId="affffffff0">
    <w:name w:val="附录性质"/>
    <w:basedOn w:val="afff5"/>
    <w:autoRedefine/>
    <w:qFormat/>
    <w:pPr>
      <w:widowControl/>
      <w:adjustRightInd/>
      <w:jc w:val="center"/>
    </w:pPr>
    <w:rPr>
      <w:rFonts w:ascii="黑体" w:eastAsia="黑体"/>
    </w:rPr>
  </w:style>
  <w:style w:type="paragraph" w:customStyle="1" w:styleId="affffffff1">
    <w:name w:val="附录一级无标题条"/>
    <w:basedOn w:val="affffff7"/>
    <w:next w:val="afffff5"/>
    <w:autoRedefine/>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autoRedefine/>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autoRedefine/>
    <w:qFormat/>
    <w:pPr>
      <w:tabs>
        <w:tab w:val="left" w:pos="840"/>
      </w:tabs>
    </w:pPr>
  </w:style>
  <w:style w:type="paragraph" w:customStyle="1" w:styleId="affffffff6">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autoRedefine/>
    <w:qFormat/>
    <w:pPr>
      <w:spacing w:line="0" w:lineRule="atLeast"/>
      <w:jc w:val="distribute"/>
    </w:pPr>
    <w:rPr>
      <w:rFonts w:ascii="黑体" w:eastAsia="黑体" w:hAnsi="宋体"/>
      <w:sz w:val="52"/>
    </w:rPr>
  </w:style>
  <w:style w:type="paragraph" w:customStyle="1" w:styleId="affffffff8">
    <w:name w:val="其他发布部门"/>
    <w:basedOn w:val="afffffff2"/>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9">
    <w:name w:val="实施日期"/>
    <w:basedOn w:val="afffffff3"/>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a">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sz w:val="18"/>
    </w:rPr>
  </w:style>
  <w:style w:type="paragraph" w:customStyle="1" w:styleId="affffffffd">
    <w:name w:val="注×:后续"/>
    <w:basedOn w:val="affffffffc"/>
    <w:autoRedefine/>
    <w:qFormat/>
    <w:pPr>
      <w:ind w:leftChars="0" w:left="1406" w:firstLineChars="0" w:hanging="499"/>
    </w:pPr>
  </w:style>
  <w:style w:type="paragraph" w:customStyle="1" w:styleId="affffffffe">
    <w:name w:val="标准文件_一级无标题"/>
    <w:basedOn w:val="affd"/>
    <w:autoRedefine/>
    <w:qFormat/>
    <w:pPr>
      <w:spacing w:beforeLines="0" w:before="0" w:afterLines="0" w:after="0"/>
      <w:outlineLvl w:val="9"/>
    </w:pPr>
    <w:rPr>
      <w:rFonts w:ascii="宋体" w:eastAsia="宋体"/>
    </w:rPr>
  </w:style>
  <w:style w:type="paragraph" w:customStyle="1" w:styleId="afffffffff">
    <w:name w:val="标准文件_五级无标题"/>
    <w:basedOn w:val="afff1"/>
    <w:autoRedefine/>
    <w:qFormat/>
    <w:pPr>
      <w:spacing w:beforeLines="0" w:before="0" w:afterLines="0" w:after="0"/>
      <w:outlineLvl w:val="9"/>
    </w:pPr>
    <w:rPr>
      <w:rFonts w:ascii="宋体" w:eastAsia="宋体"/>
    </w:rPr>
  </w:style>
  <w:style w:type="paragraph" w:customStyle="1" w:styleId="afffffffff0">
    <w:name w:val="标准文件_三级无标题"/>
    <w:basedOn w:val="afff"/>
    <w:autoRedefine/>
    <w:qFormat/>
    <w:pPr>
      <w:spacing w:beforeLines="0" w:before="0" w:afterLines="0" w:after="0"/>
      <w:outlineLvl w:val="9"/>
    </w:pPr>
    <w:rPr>
      <w:rFonts w:ascii="宋体" w:eastAsia="宋体"/>
    </w:rPr>
  </w:style>
  <w:style w:type="paragraph" w:customStyle="1" w:styleId="afffffffff1">
    <w:name w:val="标准文件_二级无标题"/>
    <w:basedOn w:val="affe"/>
    <w:autoRedefine/>
    <w:qFormat/>
    <w:pPr>
      <w:spacing w:beforeLines="0" w:before="0" w:afterLines="0" w:after="0"/>
      <w:outlineLvl w:val="9"/>
    </w:pPr>
    <w:rPr>
      <w:rFonts w:ascii="宋体" w:eastAsia="宋体"/>
    </w:rPr>
  </w:style>
  <w:style w:type="paragraph" w:customStyle="1" w:styleId="afffffffff2">
    <w:name w:val="标准_四级无标题"/>
    <w:basedOn w:val="afff0"/>
    <w:next w:val="afffff5"/>
    <w:autoRedefine/>
    <w:qFormat/>
    <w:rPr>
      <w:rFonts w:eastAsia="宋体"/>
    </w:rPr>
  </w:style>
  <w:style w:type="paragraph" w:customStyle="1" w:styleId="afffffffff3">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5"/>
    <w:autoRedefine/>
    <w:qFormat/>
    <w:pPr>
      <w:numPr>
        <w:numId w:val="24"/>
      </w:numPr>
      <w:ind w:firstLineChars="0" w:firstLine="0"/>
    </w:pPr>
    <w:rPr>
      <w:rFonts w:cs="Arial"/>
      <w:szCs w:val="28"/>
    </w:rPr>
  </w:style>
  <w:style w:type="paragraph" w:customStyle="1" w:styleId="afffffffff4">
    <w:name w:val="标准文件_附录标题"/>
    <w:basedOn w:val="aff3"/>
    <w:autoRedefine/>
    <w:qFormat/>
    <w:pPr>
      <w:numPr>
        <w:numId w:val="0"/>
      </w:numPr>
      <w:spacing w:after="280"/>
      <w:outlineLvl w:val="9"/>
    </w:pPr>
  </w:style>
  <w:style w:type="paragraph" w:customStyle="1" w:styleId="afffffffff5">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5"/>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6">
    <w:name w:val="标准文件_索引字母"/>
    <w:next w:val="afffff5"/>
    <w:autoRedefine/>
    <w:qFormat/>
    <w:pPr>
      <w:jc w:val="center"/>
    </w:pPr>
    <w:rPr>
      <w:rFonts w:ascii="宋体" w:eastAsia="Times New Roman" w:hAnsi="宋体"/>
      <w:b/>
      <w:kern w:val="2"/>
      <w:sz w:val="21"/>
    </w:rPr>
  </w:style>
  <w:style w:type="paragraph" w:customStyle="1" w:styleId="afffffffff7">
    <w:name w:val="标准文件_附录前"/>
    <w:next w:val="afffff5"/>
    <w:autoRedefine/>
    <w:qFormat/>
    <w:pPr>
      <w:spacing w:line="20" w:lineRule="atLeast"/>
      <w:ind w:firstLine="200"/>
    </w:pPr>
    <w:rPr>
      <w:rFonts w:ascii="宋体" w:hAnsi="宋体"/>
      <w:kern w:val="2"/>
      <w:sz w:val="10"/>
    </w:rPr>
  </w:style>
  <w:style w:type="paragraph" w:customStyle="1" w:styleId="afffffffff8">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autoRedefine/>
    <w:qFormat/>
    <w:pPr>
      <w:ind w:firstLineChars="0" w:firstLine="0"/>
      <w:jc w:val="center"/>
    </w:pPr>
    <w:rPr>
      <w:sz w:val="18"/>
    </w:rPr>
  </w:style>
  <w:style w:type="paragraph" w:customStyle="1" w:styleId="afff2">
    <w:name w:val="标准文件_注："/>
    <w:next w:val="afffff5"/>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autoRedefine/>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autoRedefine/>
    <w:qFormat/>
    <w:rPr>
      <w:rFonts w:ascii="宋体" w:hAnsi="Times New Roman"/>
      <w:sz w:val="21"/>
    </w:rPr>
  </w:style>
  <w:style w:type="paragraph" w:customStyle="1" w:styleId="afffffffffb">
    <w:name w:val="标准文件_表格续"/>
    <w:basedOn w:val="afffff5"/>
    <w:next w:val="afffff5"/>
    <w:autoRedefine/>
    <w:qFormat/>
    <w:pPr>
      <w:jc w:val="center"/>
    </w:pPr>
    <w:rPr>
      <w:rFonts w:ascii="黑体" w:eastAsia="黑体" w:hAnsi="黑体"/>
    </w:rPr>
  </w:style>
  <w:style w:type="character" w:styleId="afffffffffc">
    <w:name w:val="Placeholder Text"/>
    <w:basedOn w:val="afff6"/>
    <w:autoRedefine/>
    <w:uiPriority w:val="99"/>
    <w:semiHidden/>
    <w:qFormat/>
    <w:rPr>
      <w:color w:val="808080"/>
    </w:rPr>
  </w:style>
  <w:style w:type="paragraph" w:customStyle="1" w:styleId="2">
    <w:name w:val="标准文件_二级项2"/>
    <w:basedOn w:val="afffff5"/>
    <w:autoRedefine/>
    <w:qFormat/>
    <w:pPr>
      <w:numPr>
        <w:ilvl w:val="1"/>
        <w:numId w:val="21"/>
      </w:numPr>
      <w:ind w:firstLineChars="0" w:firstLine="0"/>
    </w:pPr>
  </w:style>
  <w:style w:type="paragraph" w:customStyle="1" w:styleId="21">
    <w:name w:val="标准文件_三级项2"/>
    <w:basedOn w:val="afffff5"/>
    <w:autoRedefine/>
    <w:qFormat/>
    <w:pPr>
      <w:numPr>
        <w:numId w:val="30"/>
      </w:numPr>
      <w:spacing w:line="300" w:lineRule="exact"/>
      <w:ind w:firstLineChars="0"/>
    </w:pPr>
    <w:rPr>
      <w:rFonts w:ascii="Times New Roman"/>
    </w:rPr>
  </w:style>
  <w:style w:type="paragraph" w:customStyle="1" w:styleId="20">
    <w:name w:val="标准文件_一级项2"/>
    <w:basedOn w:val="afffff5"/>
    <w:autoRedefine/>
    <w:qFormat/>
    <w:pPr>
      <w:numPr>
        <w:numId w:val="31"/>
      </w:numPr>
      <w:spacing w:line="300" w:lineRule="exact"/>
      <w:ind w:firstLineChars="0"/>
    </w:pPr>
    <w:rPr>
      <w:rFonts w:ascii="Times New Roman"/>
    </w:rPr>
  </w:style>
  <w:style w:type="paragraph" w:customStyle="1" w:styleId="afffffffffd">
    <w:name w:val="标准文件_提示"/>
    <w:basedOn w:val="afffff5"/>
    <w:next w:val="afffff5"/>
    <w:autoRedefine/>
    <w:qFormat/>
    <w:pPr>
      <w:ind w:firstLine="420"/>
    </w:pPr>
    <w:rPr>
      <w:rFonts w:ascii="黑体" w:eastAsia="黑体"/>
    </w:rPr>
  </w:style>
  <w:style w:type="character" w:customStyle="1" w:styleId="afffffffffe">
    <w:name w:val="标准文件_来源"/>
    <w:basedOn w:val="afff6"/>
    <w:autoRedefine/>
    <w:uiPriority w:val="1"/>
    <w:qFormat/>
    <w:rPr>
      <w:rFonts w:eastAsia="宋体"/>
      <w:sz w:val="21"/>
    </w:rPr>
  </w:style>
  <w:style w:type="paragraph" w:customStyle="1" w:styleId="affffffffff">
    <w:name w:val="标准文件_图表说明"/>
    <w:autoRedefine/>
    <w:qFormat/>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5"/>
    <w:next w:val="afffff5"/>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2">
    <w:name w:val="正文1"/>
    <w:qFormat/>
    <w:pPr>
      <w:jc w:val="both"/>
    </w:pPr>
    <w:rPr>
      <w:rFonts w:ascii="Calibri" w:hAnsi="Calibri" w:cs="Calibri"/>
      <w:kern w:val="2"/>
      <w:sz w:val="21"/>
      <w:szCs w:val="21"/>
    </w:rPr>
  </w:style>
  <w:style w:type="paragraph" w:customStyle="1" w:styleId="afffffffffffa">
    <w:name w:val="段"/>
    <w:autoRedefine/>
    <w:qFormat/>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238B363D604640A9599B55B4EB6C8E"/>
        <w:category>
          <w:name w:val="常规"/>
          <w:gallery w:val="placeholder"/>
        </w:category>
        <w:types>
          <w:type w:val="bbPlcHdr"/>
        </w:types>
        <w:behaviors>
          <w:behavior w:val="content"/>
        </w:behaviors>
        <w:guid w:val="{F4BE5F6C-92B2-4C27-ADFE-428987A89D66}"/>
      </w:docPartPr>
      <w:docPartBody>
        <w:p w:rsidR="009D5F3F" w:rsidRDefault="00000000">
          <w:pPr>
            <w:pStyle w:val="58238B363D604640A9599B55B4EB6C8E"/>
            <w:rPr>
              <w:rFonts w:hint="eastAsia"/>
            </w:rPr>
          </w:pPr>
          <w:r>
            <w:rPr>
              <w:rStyle w:val="a3"/>
              <w:rFonts w:hint="eastAsia"/>
            </w:rPr>
            <w:t>单击或点击此处输入文字。</w:t>
          </w:r>
        </w:p>
      </w:docPartBody>
    </w:docPart>
    <w:docPart>
      <w:docPartPr>
        <w:name w:val="7789E96B2D554288B79954B29E582D69"/>
        <w:category>
          <w:name w:val="常规"/>
          <w:gallery w:val="placeholder"/>
        </w:category>
        <w:types>
          <w:type w:val="bbPlcHdr"/>
        </w:types>
        <w:behaviors>
          <w:behavior w:val="content"/>
        </w:behaviors>
        <w:guid w:val="{518B1CF7-C95D-4506-BA28-C5723D219C08}"/>
      </w:docPartPr>
      <w:docPartBody>
        <w:p w:rsidR="009D5F3F" w:rsidRDefault="00000000">
          <w:pPr>
            <w:pStyle w:val="7789E96B2D554288B79954B29E582D69"/>
            <w:rPr>
              <w:rFonts w:hint="eastAsia"/>
            </w:rPr>
          </w:pPr>
          <w:r>
            <w:rPr>
              <w:rStyle w:val="a3"/>
              <w:rFonts w:hint="eastAsia"/>
            </w:rPr>
            <w:t>选择一项。</w:t>
          </w:r>
        </w:p>
      </w:docPartBody>
    </w:docPart>
    <w:docPart>
      <w:docPartPr>
        <w:name w:val="ADD75038C2604A418AAF6EDB9607CCD3"/>
        <w:category>
          <w:name w:val="常规"/>
          <w:gallery w:val="placeholder"/>
        </w:category>
        <w:types>
          <w:type w:val="bbPlcHdr"/>
        </w:types>
        <w:behaviors>
          <w:behavior w:val="content"/>
        </w:behaviors>
        <w:guid w:val="{5A0A8023-CF73-42FB-B1E4-5C755C200683}"/>
      </w:docPartPr>
      <w:docPartBody>
        <w:p w:rsidR="009D5F3F" w:rsidRDefault="00000000">
          <w:pPr>
            <w:pStyle w:val="ADD75038C2604A418AAF6EDB9607CCD3"/>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65132" w:rsidRDefault="00565132">
      <w:pPr>
        <w:spacing w:line="240" w:lineRule="auto"/>
        <w:rPr>
          <w:rFonts w:hint="eastAsia"/>
        </w:rPr>
      </w:pPr>
      <w:r>
        <w:separator/>
      </w:r>
    </w:p>
  </w:endnote>
  <w:endnote w:type="continuationSeparator" w:id="0">
    <w:p w:rsidR="00565132" w:rsidRDefault="00565132">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65132" w:rsidRDefault="00565132">
      <w:pPr>
        <w:spacing w:after="0"/>
        <w:rPr>
          <w:rFonts w:hint="eastAsia"/>
        </w:rPr>
      </w:pPr>
      <w:r>
        <w:separator/>
      </w:r>
    </w:p>
  </w:footnote>
  <w:footnote w:type="continuationSeparator" w:id="0">
    <w:p w:rsidR="00565132" w:rsidRDefault="00565132">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09"/>
    <w:rsid w:val="00023D35"/>
    <w:rsid w:val="000D4507"/>
    <w:rsid w:val="00127AD8"/>
    <w:rsid w:val="002112F2"/>
    <w:rsid w:val="002857CB"/>
    <w:rsid w:val="002C78E7"/>
    <w:rsid w:val="002F4032"/>
    <w:rsid w:val="003C707B"/>
    <w:rsid w:val="004810E7"/>
    <w:rsid w:val="004B04C0"/>
    <w:rsid w:val="00506698"/>
    <w:rsid w:val="00565132"/>
    <w:rsid w:val="005A211D"/>
    <w:rsid w:val="0076483E"/>
    <w:rsid w:val="007A3CAF"/>
    <w:rsid w:val="00807E30"/>
    <w:rsid w:val="00817EB5"/>
    <w:rsid w:val="00925E09"/>
    <w:rsid w:val="009D5F3F"/>
    <w:rsid w:val="00A17609"/>
    <w:rsid w:val="00A248EF"/>
    <w:rsid w:val="00AD6AC7"/>
    <w:rsid w:val="00B03B02"/>
    <w:rsid w:val="00C11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58238B363D604640A9599B55B4EB6C8E">
    <w:name w:val="58238B363D604640A9599B55B4EB6C8E"/>
    <w:autoRedefine/>
    <w:qFormat/>
    <w:pPr>
      <w:widowControl w:val="0"/>
      <w:spacing w:after="160" w:line="278" w:lineRule="auto"/>
    </w:pPr>
    <w:rPr>
      <w:kern w:val="2"/>
      <w:sz w:val="22"/>
      <w:szCs w:val="24"/>
      <w14:ligatures w14:val="standardContextual"/>
    </w:rPr>
  </w:style>
  <w:style w:type="paragraph" w:customStyle="1" w:styleId="7789E96B2D554288B79954B29E582D69">
    <w:name w:val="7789E96B2D554288B79954B29E582D69"/>
    <w:autoRedefine/>
    <w:qFormat/>
    <w:pPr>
      <w:widowControl w:val="0"/>
      <w:spacing w:after="160" w:line="278" w:lineRule="auto"/>
    </w:pPr>
    <w:rPr>
      <w:kern w:val="2"/>
      <w:sz w:val="22"/>
      <w:szCs w:val="24"/>
      <w14:ligatures w14:val="standardContextual"/>
    </w:rPr>
  </w:style>
  <w:style w:type="paragraph" w:customStyle="1" w:styleId="ADD75038C2604A418AAF6EDB9607CCD3">
    <w:name w:val="ADD75038C2604A418AAF6EDB9607CCD3"/>
    <w:autoRedefine/>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56</TotalTime>
  <Pages>4</Pages>
  <Words>747</Words>
  <Characters>906</Characters>
  <Application>Microsoft Office Word</Application>
  <DocSecurity>0</DocSecurity>
  <Lines>60</Lines>
  <Paragraphs>66</Paragraphs>
  <ScaleCrop>false</ScaleCrop>
  <Company>PCMI</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WuYong</dc:creator>
  <dc:description>&lt;config cover="true" show_menu="true" version="1.0.0" doctype="SDKXY"&gt;_x000d_
&lt;/config&gt;</dc:description>
  <cp:lastModifiedBy>WuYong</cp:lastModifiedBy>
  <cp:revision>52</cp:revision>
  <cp:lastPrinted>2021-02-02T08:22:00Z</cp:lastPrinted>
  <dcterms:created xsi:type="dcterms:W3CDTF">2024-04-28T00:52:00Z</dcterms:created>
  <dcterms:modified xsi:type="dcterms:W3CDTF">2025-07-21T07:35:00Z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508CF6673A4A40D7B3A6657638DE6D59_12</vt:lpwstr>
  </property>
  <property fmtid="{D5CDD505-2E9C-101B-9397-08002B2CF9AE}" pid="16" name="KSOTemplateDocerSaveRecord">
    <vt:lpwstr>eyJoZGlkIjoiNzMxNjQxMDViZTA1NGVlMjA3Y2U0NzI5MTRiOGQyNTciLCJ1c2VySWQiOiIyMDMxMTk0OTAifQ==</vt:lpwstr>
  </property>
</Properties>
</file>